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ACTA No. (___)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(fecha de la reunión</w:t>
      </w:r>
    </w:p>
    <w:p w:rsidR="00000000" w:rsidDel="00000000" w:rsidP="00000000" w:rsidRDefault="00000000" w:rsidRPr="00000000" w14:paraId="0000000B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Llamado a lista y verificación de quórum.</w:t>
      </w:r>
    </w:p>
    <w:p w:rsidR="00000000" w:rsidDel="00000000" w:rsidP="00000000" w:rsidRDefault="00000000" w:rsidRPr="00000000" w14:paraId="00000012">
      <w:pPr>
        <w:widowControl w:val="0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.Designación presidente y secretario ad-hoc para la reunión</w:t>
      </w:r>
    </w:p>
    <w:p w:rsidR="00000000" w:rsidDel="00000000" w:rsidP="00000000" w:rsidRDefault="00000000" w:rsidRPr="00000000" w14:paraId="00000013">
      <w:pPr>
        <w:tabs>
          <w:tab w:val="left" w:pos="450"/>
        </w:tabs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.Informe del Liquidador  </w:t>
      </w:r>
    </w:p>
    <w:p w:rsidR="00000000" w:rsidDel="00000000" w:rsidP="00000000" w:rsidRDefault="00000000" w:rsidRPr="00000000" w14:paraId="00000014">
      <w:pPr>
        <w:tabs>
          <w:tab w:val="left" w:pos="450"/>
        </w:tabs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.Liquidación de la sociedad </w:t>
      </w:r>
    </w:p>
    <w:p w:rsidR="00000000" w:rsidDel="00000000" w:rsidP="00000000" w:rsidRDefault="00000000" w:rsidRPr="00000000" w14:paraId="00000015">
      <w:pPr>
        <w:tabs>
          <w:tab w:val="left" w:pos="450"/>
        </w:tabs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Proposiciones y varios </w:t>
      </w:r>
    </w:p>
    <w:p w:rsidR="00000000" w:rsidDel="00000000" w:rsidP="00000000" w:rsidRDefault="00000000" w:rsidRPr="00000000" w14:paraId="00000016">
      <w:pPr>
        <w:tabs>
          <w:tab w:val="left" w:pos="450"/>
        </w:tabs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.Aprobación del acta </w:t>
      </w:r>
    </w:p>
    <w:p w:rsidR="00000000" w:rsidDel="00000000" w:rsidP="00000000" w:rsidRDefault="00000000" w:rsidRPr="00000000" w14:paraId="00000017">
      <w:pPr>
        <w:tabs>
          <w:tab w:val="left" w:pos="450"/>
        </w:tabs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4"/>
          <w:szCs w:val="24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procede a efectuar el llamado a lista al cual contestaron (__) de (__) accionistas que representan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número de acciones suscritas certificadas en Camara de Comercio)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D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Por unanimidad se decide nombrar como presidente ad-hoc a _______________ y como secretario ad-hoc a ___________________, quienes manifiestan aceptar tal dignidad.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Informe del Liquidador </w:t>
      </w:r>
    </w:p>
    <w:p w:rsidR="00000000" w:rsidDel="00000000" w:rsidP="00000000" w:rsidRDefault="00000000" w:rsidRPr="00000000" w14:paraId="00000023">
      <w:pPr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El liquidador presenta el balance de liquidación con corte a _____, el cual hace parte integral del acta y se procede a la distribución de activos y pasivos con corte a esta misma fecha, teniendo en cuenta los siguientes aspectos: </w:t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ACTIVO: $0.00</w:t>
      </w:r>
    </w:p>
    <w:p w:rsidR="00000000" w:rsidDel="00000000" w:rsidP="00000000" w:rsidRDefault="00000000" w:rsidRPr="00000000" w14:paraId="00000027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ACTIVO CORRIENTE: $0.00</w:t>
      </w:r>
    </w:p>
    <w:p w:rsidR="00000000" w:rsidDel="00000000" w:rsidP="00000000" w:rsidRDefault="00000000" w:rsidRPr="00000000" w14:paraId="00000028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CAJA (Efectivo) $0.00</w:t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ACTIVO NO CORRIENTE: 0.00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TOTAL, ACTIVO: $0.00</w:t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PASIVO: $0.00</w:t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TOTAL, PASIVO: $0.00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PATRIMONIO: $0.00</w:t>
      </w:r>
    </w:p>
    <w:p w:rsidR="00000000" w:rsidDel="00000000" w:rsidP="00000000" w:rsidRDefault="00000000" w:rsidRPr="00000000" w14:paraId="0000002E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CAPITAL: $0.00</w:t>
      </w:r>
    </w:p>
    <w:p w:rsidR="00000000" w:rsidDel="00000000" w:rsidP="00000000" w:rsidRDefault="00000000" w:rsidRPr="00000000" w14:paraId="0000002F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GANANCIAS DEL PERIODO: $0.00</w:t>
      </w:r>
    </w:p>
    <w:p w:rsidR="00000000" w:rsidDel="00000000" w:rsidP="00000000" w:rsidRDefault="00000000" w:rsidRPr="00000000" w14:paraId="00000030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TOTAL, PASIVO MAS PATRIMONIO: $0.00</w:t>
      </w:r>
    </w:p>
    <w:p w:rsidR="00000000" w:rsidDel="00000000" w:rsidP="00000000" w:rsidRDefault="00000000" w:rsidRPr="00000000" w14:paraId="00000032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En resumen, cada accionista recibirá la suma de $0.00</w:t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El cual se va distribuir entre los accionistas de la siguiente manera: </w:t>
      </w:r>
    </w:p>
    <w:p w:rsidR="00000000" w:rsidDel="00000000" w:rsidP="00000000" w:rsidRDefault="00000000" w:rsidRPr="00000000" w14:paraId="0000003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 Liquidación de la sociedad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Puesta a consideración la cuenta final de liquidación de la empresa, la _______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(asamblea general)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aprueba la cuenta final de liquidación de la sociedad por unanimidad que representan el ______% del capital suscrito.</w:t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Para los fines pertinentes se dio cumplimiento del artículo 225 y siguientes del Código de Comercio.</w:t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autoriza al liquidador de la sociedad para gestionar los trámites necesarios a fin de inscribir la presente liquidación y solicitar la cancelación de la empresa ante la cámara de comercio y demás autoridades competentes. </w:t>
      </w:r>
    </w:p>
    <w:p w:rsidR="00000000" w:rsidDel="00000000" w:rsidP="00000000" w:rsidRDefault="00000000" w:rsidRPr="00000000" w14:paraId="0000003D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Proposiciones y varios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6. Aprobación del acta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 existiendo más temas a tratar en el orden del día se procede por parte del secretario a la elaboración de la correspondiente acta siendo leída y aprobada por unanimidad.</w:t>
      </w:r>
    </w:p>
    <w:p w:rsidR="00000000" w:rsidDel="00000000" w:rsidP="00000000" w:rsidRDefault="00000000" w:rsidRPr="00000000" w14:paraId="00000043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da por terminada la reunión a las ________ del día __________de mes de ___________ de ____________. </w:t>
      </w:r>
    </w:p>
    <w:p w:rsidR="00000000" w:rsidDel="00000000" w:rsidP="00000000" w:rsidRDefault="00000000" w:rsidRPr="00000000" w14:paraId="00000044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En constancia firman </w:t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Firma:</w:t>
        <w:tab/>
        <w:tab/>
        <w:tab/>
        <w:tab/>
        <w:tab/>
        <w:tab/>
        <w:t xml:space="preserve">           Firma: 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Presidente ad-hoc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          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  <w:tab/>
        <w:tab/>
        <w:tab/>
        <w:tab/>
        <w:tab/>
        <w:tab/>
        <w:tab/>
        <w:t xml:space="preserve">C.C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Firma: 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C.C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Tratándose de una SOCIEDAD ANÓNIMA  dentro del quorúm deberán indicarse el número de accionistas presentes en la asamblea y número de accionistas que votaron la decisión. 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Las notas resaltadas en color rojo deberán eliminarse antes de imprimir.</w:t>
      </w:r>
    </w:p>
    <w:p w:rsidR="00000000" w:rsidDel="00000000" w:rsidP="00000000" w:rsidRDefault="00000000" w:rsidRPr="00000000" w14:paraId="0000005D">
      <w:pPr>
        <w:widowControl w:val="0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701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lang w:bidi="ar-SA" w:eastAsia="es-CO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spacing w:line="360" w:lineRule="auto"/>
      <w:jc w:val="both"/>
    </w:pPr>
    <w:rPr>
      <w:rFonts w:ascii="Arial" w:hAnsi="Arial"/>
      <w:b w:val="1"/>
      <w:sz w:val="24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subject"/>
    <w:basedOn w:val="12"/>
    <w:next w:val="12"/>
    <w:uiPriority w:val="0"/>
    <w:rPr>
      <w:b w:val="1"/>
      <w:bCs w:val="1"/>
    </w:rPr>
  </w:style>
  <w:style w:type="paragraph" w:styleId="12">
    <w:name w:val="annotation text"/>
    <w:basedOn w:val="1"/>
    <w:uiPriority w:val="0"/>
    <w:qFormat w:val="1"/>
  </w:style>
  <w:style w:type="paragraph" w:styleId="13">
    <w:name w:val="Balloon Text"/>
    <w:basedOn w:val="1"/>
    <w:uiPriority w:val="0"/>
    <w:qFormat w:val="1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5">
    <w:name w:val="Body Text"/>
    <w:basedOn w:val="1"/>
    <w:uiPriority w:val="0"/>
    <w:pPr>
      <w:jc w:val="both"/>
    </w:pPr>
    <w:rPr>
      <w:rFonts w:ascii="Arial" w:hAnsi="Arial"/>
      <w:sz w:val="24"/>
    </w:rPr>
  </w:style>
  <w:style w:type="paragraph" w:styleId="16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7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wuxW1vKimkurLQsAKLVaK+zjw==">AMUW2mUVD7Mo+ZSA/li3zBzrcgVtV81tjxpiSNHQZ/QZTkuusyD+0Tyiq/tES/VHcYXoSMdscy6NgRkAkMlox0ZgSeSI/EYs1p/SVHlDccPGA/+EVw2rBXtxbmLnpd/MVXJcrcyjh3OILpyoFV30/hTC+WuFAt6QR+iudGIS5GVC+gQ4/QBSr4qMVi5iB7GDkbGz9DO7Y3rZ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2018-04-04T19:03:00Z</dcterms:created>
  <dc:creator>ZEIKY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7FDABA90A67D406A9147E3080E040314</vt:lpwstr>
  </property>
</Properties>
</file>