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Tahoma" w:cs="Tahoma" w:eastAsia="Tahoma" w:hAnsi="Tahoma"/>
        </w:rPr>
      </w:pPr>
      <w:r w:rsidDel="00000000" w:rsidR="00000000" w:rsidRPr="00000000">
        <w:rPr>
          <w:rFonts w:ascii="Tahoma" w:cs="Tahoma" w:eastAsia="Tahoma" w:hAnsi="Tahoma"/>
          <w:b w:val="1"/>
          <w:rtl w:val="0"/>
        </w:rPr>
        <w:t xml:space="preserve">NOMBRE DE LA SOCIEDAD</w:t>
      </w:r>
      <w:r w:rsidDel="00000000" w:rsidR="00000000" w:rsidRPr="00000000">
        <w:rPr>
          <w:rtl w:val="0"/>
        </w:rPr>
      </w:r>
    </w:p>
    <w:p w:rsidR="00000000" w:rsidDel="00000000" w:rsidP="00000000" w:rsidRDefault="00000000" w:rsidRPr="00000000" w14:paraId="00000002">
      <w:pPr>
        <w:ind w:left="0" w:hanging="2"/>
        <w:jc w:val="center"/>
        <w:rPr>
          <w:rFonts w:ascii="Tahoma" w:cs="Tahoma" w:eastAsia="Tahoma" w:hAnsi="Tahoma"/>
        </w:rPr>
      </w:pPr>
      <w:r w:rsidDel="00000000" w:rsidR="00000000" w:rsidRPr="00000000">
        <w:rPr>
          <w:rFonts w:ascii="Tahoma" w:cs="Tahoma" w:eastAsia="Tahoma" w:hAnsi="Tahoma"/>
          <w:b w:val="1"/>
          <w:rtl w:val="0"/>
        </w:rPr>
        <w:t xml:space="preserve">(NIT)</w:t>
      </w:r>
      <w:r w:rsidDel="00000000" w:rsidR="00000000" w:rsidRPr="00000000">
        <w:rPr>
          <w:rtl w:val="0"/>
        </w:rPr>
      </w:r>
    </w:p>
    <w:p w:rsidR="00000000" w:rsidDel="00000000" w:rsidP="00000000" w:rsidRDefault="00000000" w:rsidRPr="00000000" w14:paraId="00000003">
      <w:pPr>
        <w:ind w:left="0" w:hanging="2"/>
        <w:jc w:val="center"/>
        <w:rPr>
          <w:rFonts w:ascii="Tahoma" w:cs="Tahoma" w:eastAsia="Tahoma" w:hAnsi="Tahoma"/>
        </w:rPr>
      </w:pPr>
      <w:r w:rsidDel="00000000" w:rsidR="00000000" w:rsidRPr="00000000">
        <w:rPr>
          <w:rFonts w:ascii="Tahoma" w:cs="Tahoma" w:eastAsia="Tahoma" w:hAnsi="Tahoma"/>
          <w:b w:val="1"/>
          <w:rtl w:val="0"/>
        </w:rPr>
        <w:t xml:space="preserve">ACTA No. (___)</w:t>
      </w:r>
      <w:r w:rsidDel="00000000" w:rsidR="00000000" w:rsidRPr="00000000">
        <w:rPr>
          <w:rtl w:val="0"/>
        </w:rPr>
      </w:r>
    </w:p>
    <w:p w:rsidR="00000000" w:rsidDel="00000000" w:rsidP="00000000" w:rsidRDefault="00000000" w:rsidRPr="00000000" w14:paraId="00000004">
      <w:pPr>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5">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6">
      <w:pPr>
        <w:ind w:left="0" w:hanging="2"/>
        <w:rPr>
          <w:rFonts w:ascii="Tahoma" w:cs="Tahoma" w:eastAsia="Tahoma" w:hAnsi="Tahoma"/>
        </w:rPr>
      </w:pPr>
      <w:r w:rsidDel="00000000" w:rsidR="00000000" w:rsidRPr="00000000">
        <w:rPr>
          <w:rFonts w:ascii="Tahoma" w:cs="Tahoma" w:eastAsia="Tahoma" w:hAnsi="Tahoma"/>
          <w:rtl w:val="0"/>
        </w:rPr>
        <w:t xml:space="preserve">Órgano que se reúne: Junta de socios</w:t>
      </w:r>
    </w:p>
    <w:p w:rsidR="00000000" w:rsidDel="00000000" w:rsidP="00000000" w:rsidRDefault="00000000" w:rsidRPr="00000000" w14:paraId="00000007">
      <w:pPr>
        <w:ind w:left="0" w:hanging="2"/>
        <w:jc w:val="both"/>
        <w:rPr>
          <w:rFonts w:ascii="Tahoma" w:cs="Tahoma" w:eastAsia="Tahoma" w:hAnsi="Tahoma"/>
        </w:rPr>
      </w:pPr>
      <w:r w:rsidDel="00000000" w:rsidR="00000000" w:rsidRPr="00000000">
        <w:rPr>
          <w:rFonts w:ascii="Tahoma" w:cs="Tahoma" w:eastAsia="Tahoma" w:hAnsi="Tahoma"/>
          <w:rtl w:val="0"/>
        </w:rPr>
        <w:t xml:space="preserve">Tipo de reunión </w:t>
      </w:r>
      <w:r w:rsidDel="00000000" w:rsidR="00000000" w:rsidRPr="00000000">
        <w:rPr>
          <w:rFonts w:ascii="Tahoma" w:cs="Tahoma" w:eastAsia="Tahoma" w:hAnsi="Tahoma"/>
          <w:i w:val="1"/>
          <w:color w:val="ff0000"/>
          <w:rtl w:val="0"/>
        </w:rPr>
        <w:t xml:space="preserve">(Ordinaria, Extraordinaria).</w:t>
      </w:r>
      <w:r w:rsidDel="00000000" w:rsidR="00000000" w:rsidRPr="00000000">
        <w:rPr>
          <w:rtl w:val="0"/>
        </w:rPr>
      </w:r>
    </w:p>
    <w:p w:rsidR="00000000" w:rsidDel="00000000" w:rsidP="00000000" w:rsidRDefault="00000000" w:rsidRPr="00000000" w14:paraId="00000008">
      <w:pPr>
        <w:ind w:left="0" w:hanging="2"/>
        <w:jc w:val="both"/>
        <w:rPr>
          <w:rFonts w:ascii="Tahoma" w:cs="Tahoma" w:eastAsia="Tahoma" w:hAnsi="Tahoma"/>
        </w:rPr>
      </w:pPr>
      <w:r w:rsidDel="00000000" w:rsidR="00000000" w:rsidRPr="00000000">
        <w:rPr>
          <w:rFonts w:ascii="Tahoma" w:cs="Tahoma" w:eastAsia="Tahoma" w:hAnsi="Tahoma"/>
          <w:rtl w:val="0"/>
        </w:rPr>
        <w:t xml:space="preserve">Ciudad: </w:t>
      </w:r>
      <w:r w:rsidDel="00000000" w:rsidR="00000000" w:rsidRPr="00000000">
        <w:rPr>
          <w:rFonts w:ascii="Tahoma" w:cs="Tahoma" w:eastAsia="Tahoma" w:hAnsi="Tahoma"/>
          <w:color w:val="ff0000"/>
          <w:rtl w:val="0"/>
        </w:rPr>
        <w:t xml:space="preserve">(</w:t>
      </w:r>
      <w:r w:rsidDel="00000000" w:rsidR="00000000" w:rsidRPr="00000000">
        <w:rPr>
          <w:rFonts w:ascii="Tahoma" w:cs="Tahoma" w:eastAsia="Tahoma" w:hAnsi="Tahoma"/>
          <w:i w:val="1"/>
          <w:color w:val="ff0000"/>
          <w:u w:val="single"/>
          <w:rtl w:val="0"/>
        </w:rPr>
        <w:t xml:space="preserve">ciudad de reunión)</w:t>
      </w:r>
      <w:r w:rsidDel="00000000" w:rsidR="00000000" w:rsidRPr="00000000">
        <w:rPr>
          <w:rFonts w:ascii="Tahoma" w:cs="Tahoma" w:eastAsia="Tahoma" w:hAnsi="Tahoma"/>
          <w:color w:val="ff0000"/>
          <w:rtl w:val="0"/>
        </w:rPr>
        <w:t xml:space="preserve">.</w:t>
      </w:r>
      <w:r w:rsidDel="00000000" w:rsidR="00000000" w:rsidRPr="00000000">
        <w:rPr>
          <w:rtl w:val="0"/>
        </w:rPr>
      </w:r>
    </w:p>
    <w:p w:rsidR="00000000" w:rsidDel="00000000" w:rsidP="00000000" w:rsidRDefault="00000000" w:rsidRPr="00000000" w14:paraId="00000009">
      <w:pPr>
        <w:ind w:left="0" w:hanging="2"/>
        <w:jc w:val="both"/>
        <w:rPr>
          <w:rFonts w:ascii="Tahoma" w:cs="Tahoma" w:eastAsia="Tahoma" w:hAnsi="Tahoma"/>
        </w:rPr>
      </w:pPr>
      <w:r w:rsidDel="00000000" w:rsidR="00000000" w:rsidRPr="00000000">
        <w:rPr>
          <w:rFonts w:ascii="Tahoma" w:cs="Tahoma" w:eastAsia="Tahoma" w:hAnsi="Tahoma"/>
          <w:rtl w:val="0"/>
        </w:rPr>
        <w:t xml:space="preserve">Hora: </w:t>
      </w:r>
      <w:r w:rsidDel="00000000" w:rsidR="00000000" w:rsidRPr="00000000">
        <w:rPr>
          <w:rFonts w:ascii="Tahoma" w:cs="Tahoma" w:eastAsia="Tahoma" w:hAnsi="Tahoma"/>
          <w:i w:val="1"/>
          <w:color w:val="ff0000"/>
          <w:u w:val="single"/>
          <w:rtl w:val="0"/>
        </w:rPr>
        <w:t xml:space="preserve">( a.m./p.m.)</w:t>
      </w:r>
      <w:r w:rsidDel="00000000" w:rsidR="00000000" w:rsidRPr="00000000">
        <w:rPr>
          <w:rFonts w:ascii="Tahoma" w:cs="Tahoma" w:eastAsia="Tahoma" w:hAnsi="Tahoma"/>
          <w:color w:val="ff0000"/>
          <w:rtl w:val="0"/>
        </w:rPr>
        <w:t xml:space="preserve">.</w:t>
      </w:r>
      <w:r w:rsidDel="00000000" w:rsidR="00000000" w:rsidRPr="00000000">
        <w:rPr>
          <w:rtl w:val="0"/>
        </w:rPr>
      </w:r>
    </w:p>
    <w:p w:rsidR="00000000" w:rsidDel="00000000" w:rsidP="00000000" w:rsidRDefault="00000000" w:rsidRPr="00000000" w14:paraId="0000000A">
      <w:pPr>
        <w:ind w:left="0" w:hanging="2"/>
        <w:jc w:val="both"/>
        <w:rPr>
          <w:rFonts w:ascii="Tahoma" w:cs="Tahoma" w:eastAsia="Tahoma" w:hAnsi="Tahoma"/>
        </w:rPr>
      </w:pPr>
      <w:r w:rsidDel="00000000" w:rsidR="00000000" w:rsidRPr="00000000">
        <w:rPr>
          <w:rFonts w:ascii="Tahoma" w:cs="Tahoma" w:eastAsia="Tahoma" w:hAnsi="Tahoma"/>
          <w:rtl w:val="0"/>
        </w:rPr>
        <w:t xml:space="preserve">Fecha: </w:t>
      </w:r>
      <w:r w:rsidDel="00000000" w:rsidR="00000000" w:rsidRPr="00000000">
        <w:rPr>
          <w:rFonts w:ascii="Tahoma" w:cs="Tahoma" w:eastAsia="Tahoma" w:hAnsi="Tahoma"/>
          <w:i w:val="1"/>
          <w:color w:val="ff0000"/>
          <w:u w:val="single"/>
          <w:rtl w:val="0"/>
        </w:rPr>
        <w:t xml:space="preserve">(fecha de la reunión)</w:t>
      </w:r>
      <w:r w:rsidDel="00000000" w:rsidR="00000000" w:rsidRPr="00000000">
        <w:rPr>
          <w:rFonts w:ascii="Tahoma" w:cs="Tahoma" w:eastAsia="Tahoma" w:hAnsi="Tahoma"/>
          <w:color w:val="ff0000"/>
          <w:rtl w:val="0"/>
        </w:rPr>
        <w:t xml:space="preserve">.</w:t>
      </w:r>
      <w:r w:rsidDel="00000000" w:rsidR="00000000" w:rsidRPr="00000000">
        <w:rPr>
          <w:rtl w:val="0"/>
        </w:rPr>
      </w:r>
    </w:p>
    <w:p w:rsidR="00000000" w:rsidDel="00000000" w:rsidP="00000000" w:rsidRDefault="00000000" w:rsidRPr="00000000" w14:paraId="0000000B">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C">
      <w:pPr>
        <w:widowControl w:val="1"/>
        <w:shd w:fill="ffffff" w:val="clear"/>
        <w:ind w:hanging="2"/>
        <w:jc w:val="both"/>
        <w:rPr>
          <w:rFonts w:ascii="Tahoma" w:cs="Tahoma" w:eastAsia="Tahoma" w:hAnsi="Tahoma"/>
          <w:sz w:val="22"/>
          <w:szCs w:val="22"/>
          <w:highlight w:val="white"/>
        </w:rPr>
      </w:pPr>
      <w:r w:rsidDel="00000000" w:rsidR="00000000" w:rsidRPr="00000000">
        <w:rPr>
          <w:rFonts w:ascii="Tahoma" w:cs="Tahoma" w:eastAsia="Tahoma" w:hAnsi="Tahoma"/>
          <w:b w:val="1"/>
          <w:sz w:val="22"/>
          <w:szCs w:val="22"/>
          <w:highlight w:val="white"/>
          <w:rtl w:val="0"/>
        </w:rPr>
        <w:t xml:space="preserve">CONVOCATORIA</w:t>
      </w:r>
      <w:r w:rsidDel="00000000" w:rsidR="00000000" w:rsidRPr="00000000">
        <w:rPr>
          <w:rFonts w:ascii="Tahoma" w:cs="Tahoma" w:eastAsia="Tahoma" w:hAnsi="Tahoma"/>
          <w:sz w:val="22"/>
          <w:szCs w:val="22"/>
          <w:highlight w:val="white"/>
          <w:rtl w:val="0"/>
        </w:rPr>
        <w:t xml:space="preserve">: Debe indicar </w:t>
      </w:r>
      <w:r w:rsidDel="00000000" w:rsidR="00000000" w:rsidRPr="00000000">
        <w:rPr>
          <w:rFonts w:ascii="Tahoma" w:cs="Tahoma" w:eastAsia="Tahoma" w:hAnsi="Tahoma"/>
          <w:b w:val="1"/>
          <w:color w:val="ff0000"/>
          <w:sz w:val="22"/>
          <w:szCs w:val="22"/>
          <w:highlight w:val="white"/>
          <w:rtl w:val="0"/>
        </w:rPr>
        <w:t xml:space="preserve">expresamente</w:t>
      </w:r>
      <w:r w:rsidDel="00000000" w:rsidR="00000000" w:rsidRPr="00000000">
        <w:rPr>
          <w:rFonts w:ascii="Tahoma" w:cs="Tahoma" w:eastAsia="Tahoma" w:hAnsi="Tahoma"/>
          <w:color w:val="ff0000"/>
          <w:sz w:val="22"/>
          <w:szCs w:val="22"/>
          <w:highlight w:val="white"/>
          <w:rtl w:val="0"/>
        </w:rPr>
        <w:t xml:space="preserve"> (i) </w:t>
      </w:r>
      <w:r w:rsidDel="00000000" w:rsidR="00000000" w:rsidRPr="00000000">
        <w:rPr>
          <w:rFonts w:ascii="Tahoma" w:cs="Tahoma" w:eastAsia="Tahoma" w:hAnsi="Tahoma"/>
          <w:b w:val="1"/>
          <w:color w:val="ff0000"/>
          <w:sz w:val="22"/>
          <w:szCs w:val="22"/>
          <w:highlight w:val="white"/>
          <w:rtl w:val="0"/>
        </w:rPr>
        <w:t xml:space="preserve">el medio utilizado</w:t>
      </w:r>
      <w:r w:rsidDel="00000000" w:rsidR="00000000" w:rsidRPr="00000000">
        <w:rPr>
          <w:rFonts w:ascii="Tahoma" w:cs="Tahoma" w:eastAsia="Tahoma" w:hAnsi="Tahoma"/>
          <w:b w:val="1"/>
          <w:sz w:val="22"/>
          <w:szCs w:val="22"/>
          <w:highlight w:val="white"/>
          <w:rtl w:val="0"/>
        </w:rPr>
        <w:t xml:space="preserve"> </w:t>
      </w:r>
      <w:r w:rsidDel="00000000" w:rsidR="00000000" w:rsidRPr="00000000">
        <w:rPr>
          <w:rFonts w:ascii="Tahoma" w:cs="Tahoma" w:eastAsia="Tahoma" w:hAnsi="Tahoma"/>
          <w:sz w:val="22"/>
          <w:szCs w:val="22"/>
          <w:highlight w:val="white"/>
          <w:rtl w:val="0"/>
        </w:rPr>
        <w:t xml:space="preserve">para realizar la convocatoria . (ii) </w:t>
      </w:r>
      <w:r w:rsidDel="00000000" w:rsidR="00000000" w:rsidRPr="00000000">
        <w:rPr>
          <w:rFonts w:ascii="Tahoma" w:cs="Tahoma" w:eastAsia="Tahoma" w:hAnsi="Tahoma"/>
          <w:b w:val="1"/>
          <w:color w:val="ff0000"/>
          <w:sz w:val="22"/>
          <w:szCs w:val="22"/>
          <w:highlight w:val="white"/>
          <w:rtl w:val="0"/>
        </w:rPr>
        <w:t xml:space="preserve">Órgano o persona que realizó la convocatoria</w:t>
      </w:r>
      <w:r w:rsidDel="00000000" w:rsidR="00000000" w:rsidRPr="00000000">
        <w:rPr>
          <w:rFonts w:ascii="Tahoma" w:cs="Tahoma" w:eastAsia="Tahoma" w:hAnsi="Tahoma"/>
          <w:sz w:val="22"/>
          <w:szCs w:val="22"/>
          <w:highlight w:val="white"/>
          <w:rtl w:val="0"/>
        </w:rPr>
        <w:t xml:space="preserve">. (iii) Se debe informar con</w:t>
      </w:r>
      <w:r w:rsidDel="00000000" w:rsidR="00000000" w:rsidRPr="00000000">
        <w:rPr>
          <w:rFonts w:ascii="Tahoma" w:cs="Tahoma" w:eastAsia="Tahoma" w:hAnsi="Tahoma"/>
          <w:b w:val="1"/>
          <w:color w:val="ff0000"/>
          <w:sz w:val="22"/>
          <w:szCs w:val="22"/>
          <w:highlight w:val="white"/>
          <w:rtl w:val="0"/>
        </w:rPr>
        <w:t xml:space="preserve"> cuántos días de antelación</w:t>
      </w:r>
      <w:r w:rsidDel="00000000" w:rsidR="00000000" w:rsidRPr="00000000">
        <w:rPr>
          <w:rFonts w:ascii="Tahoma" w:cs="Tahoma" w:eastAsia="Tahoma" w:hAnsi="Tahoma"/>
          <w:color w:val="ff0000"/>
          <w:sz w:val="22"/>
          <w:szCs w:val="22"/>
          <w:highlight w:val="white"/>
          <w:rtl w:val="0"/>
        </w:rPr>
        <w:t xml:space="preserve"> </w:t>
      </w:r>
      <w:r w:rsidDel="00000000" w:rsidR="00000000" w:rsidRPr="00000000">
        <w:rPr>
          <w:rFonts w:ascii="Tahoma" w:cs="Tahoma" w:eastAsia="Tahoma" w:hAnsi="Tahoma"/>
          <w:sz w:val="22"/>
          <w:szCs w:val="22"/>
          <w:highlight w:val="white"/>
          <w:rtl w:val="0"/>
        </w:rPr>
        <w:t xml:space="preserve">se citó a la reunión o la fecha en que se realizó la citación. (NOTA:  Para contabilizar la antelación no se tendrá en cuenta ni el día de la convocatoria, ni el día de la reunión). </w:t>
      </w:r>
    </w:p>
    <w:p w:rsidR="00000000" w:rsidDel="00000000" w:rsidP="00000000" w:rsidRDefault="00000000" w:rsidRPr="00000000" w14:paraId="0000000D">
      <w:pPr>
        <w:widowControl w:val="1"/>
        <w:shd w:fill="ffffff" w:val="clear"/>
        <w:ind w:hanging="2"/>
        <w:jc w:val="both"/>
        <w:rPr>
          <w:rFonts w:ascii="Tahoma" w:cs="Tahoma" w:eastAsia="Tahoma" w:hAnsi="Tahoma"/>
          <w:sz w:val="22"/>
          <w:szCs w:val="22"/>
          <w:highlight w:val="white"/>
        </w:rPr>
      </w:pPr>
      <w:r w:rsidDel="00000000" w:rsidR="00000000" w:rsidRPr="00000000">
        <w:rPr>
          <w:rtl w:val="0"/>
        </w:rPr>
      </w:r>
    </w:p>
    <w:p w:rsidR="00000000" w:rsidDel="00000000" w:rsidP="00000000" w:rsidRDefault="00000000" w:rsidRPr="00000000" w14:paraId="0000000E">
      <w:pPr>
        <w:widowControl w:val="1"/>
        <w:shd w:fill="ffffff" w:val="clear"/>
        <w:ind w:hanging="2"/>
        <w:jc w:val="both"/>
        <w:rPr>
          <w:rFonts w:ascii="Tahoma" w:cs="Tahoma" w:eastAsia="Tahoma" w:hAnsi="Tahoma"/>
        </w:rPr>
      </w:pPr>
      <w:r w:rsidDel="00000000" w:rsidR="00000000" w:rsidRPr="00000000">
        <w:rPr>
          <w:rFonts w:ascii="Tahoma" w:cs="Tahoma" w:eastAsia="Tahoma" w:hAnsi="Tahoma"/>
          <w:i w:val="1"/>
          <w:sz w:val="22"/>
          <w:szCs w:val="22"/>
          <w:highlight w:val="white"/>
          <w:rtl w:val="0"/>
        </w:rPr>
        <w:t xml:space="preserve">(Lo anterior deberá estar conforme se indique en los estatutos o en su defecto en la Ley (artículos 186 y 424 del Código de Comercio).</w:t>
      </w:r>
      <w:r w:rsidDel="00000000" w:rsidR="00000000" w:rsidRPr="00000000">
        <w:rPr>
          <w:rtl w:val="0"/>
        </w:rPr>
      </w:r>
    </w:p>
    <w:p w:rsidR="00000000" w:rsidDel="00000000" w:rsidP="00000000" w:rsidRDefault="00000000" w:rsidRPr="00000000" w14:paraId="0000000F">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0">
      <w:pPr>
        <w:numPr>
          <w:ilvl w:val="0"/>
          <w:numId w:val="1"/>
        </w:numPr>
        <w:tabs>
          <w:tab w:val="left" w:pos="360"/>
        </w:tabs>
        <w:ind w:left="0" w:hanging="2"/>
        <w:rPr>
          <w:rFonts w:ascii="Tahoma" w:cs="Tahoma" w:eastAsia="Tahoma" w:hAnsi="Tahoma"/>
        </w:rPr>
      </w:pPr>
      <w:r w:rsidDel="00000000" w:rsidR="00000000" w:rsidRPr="00000000">
        <w:rPr>
          <w:rFonts w:ascii="Tahoma" w:cs="Tahoma" w:eastAsia="Tahoma" w:hAnsi="Tahoma"/>
          <w:rtl w:val="0"/>
        </w:rPr>
        <w:t xml:space="preserve">Llamado a lista y verificación de quórum.</w:t>
      </w:r>
    </w:p>
    <w:p w:rsidR="00000000" w:rsidDel="00000000" w:rsidP="00000000" w:rsidRDefault="00000000" w:rsidRPr="00000000" w14:paraId="00000011">
      <w:pPr>
        <w:numPr>
          <w:ilvl w:val="0"/>
          <w:numId w:val="1"/>
        </w:numPr>
        <w:tabs>
          <w:tab w:val="left" w:pos="360"/>
        </w:tabs>
        <w:ind w:left="0" w:hanging="2"/>
        <w:rPr>
          <w:rFonts w:ascii="Tahoma" w:cs="Tahoma" w:eastAsia="Tahoma" w:hAnsi="Tahoma"/>
        </w:rPr>
      </w:pPr>
      <w:r w:rsidDel="00000000" w:rsidR="00000000" w:rsidRPr="00000000">
        <w:rPr>
          <w:rFonts w:ascii="Tahoma" w:cs="Tahoma" w:eastAsia="Tahoma" w:hAnsi="Tahoma"/>
          <w:rtl w:val="0"/>
        </w:rPr>
        <w:t xml:space="preserve">Designación presidente y secretario ad-hoc para la reunión</w:t>
      </w:r>
    </w:p>
    <w:p w:rsidR="00000000" w:rsidDel="00000000" w:rsidP="00000000" w:rsidRDefault="00000000" w:rsidRPr="00000000" w14:paraId="00000012">
      <w:pPr>
        <w:numPr>
          <w:ilvl w:val="0"/>
          <w:numId w:val="1"/>
        </w:numPr>
        <w:tabs>
          <w:tab w:val="left" w:pos="360"/>
        </w:tabs>
        <w:ind w:left="0" w:hanging="2"/>
        <w:rPr>
          <w:rFonts w:ascii="Tahoma" w:cs="Tahoma" w:eastAsia="Tahoma" w:hAnsi="Tahoma"/>
        </w:rPr>
      </w:pPr>
      <w:r w:rsidDel="00000000" w:rsidR="00000000" w:rsidRPr="00000000">
        <w:rPr>
          <w:rFonts w:ascii="Tahoma" w:cs="Tahoma" w:eastAsia="Tahoma" w:hAnsi="Tahoma"/>
          <w:rtl w:val="0"/>
        </w:rPr>
        <w:t xml:space="preserve">Reactivación de la sociedad </w:t>
      </w:r>
    </w:p>
    <w:p w:rsidR="00000000" w:rsidDel="00000000" w:rsidP="00000000" w:rsidRDefault="00000000" w:rsidRPr="00000000" w14:paraId="00000013">
      <w:pPr>
        <w:numPr>
          <w:ilvl w:val="0"/>
          <w:numId w:val="1"/>
        </w:numPr>
        <w:tabs>
          <w:tab w:val="left" w:pos="360"/>
        </w:tabs>
        <w:ind w:left="0" w:hanging="2"/>
        <w:rPr>
          <w:rFonts w:ascii="Tahoma" w:cs="Tahoma" w:eastAsia="Tahoma" w:hAnsi="Tahoma"/>
        </w:rPr>
      </w:pPr>
      <w:r w:rsidDel="00000000" w:rsidR="00000000" w:rsidRPr="00000000">
        <w:rPr>
          <w:rFonts w:ascii="Tahoma" w:cs="Tahoma" w:eastAsia="Tahoma" w:hAnsi="Tahoma"/>
          <w:rtl w:val="0"/>
        </w:rPr>
        <w:t xml:space="preserve">Proposiciones y varios.</w:t>
      </w:r>
    </w:p>
    <w:p w:rsidR="00000000" w:rsidDel="00000000" w:rsidP="00000000" w:rsidRDefault="00000000" w:rsidRPr="00000000" w14:paraId="00000014">
      <w:pPr>
        <w:numPr>
          <w:ilvl w:val="0"/>
          <w:numId w:val="1"/>
        </w:numPr>
        <w:tabs>
          <w:tab w:val="left" w:pos="360"/>
        </w:tabs>
        <w:ind w:left="0" w:hanging="2"/>
        <w:rPr>
          <w:rFonts w:ascii="Tahoma" w:cs="Tahoma" w:eastAsia="Tahoma" w:hAnsi="Tahoma"/>
        </w:rPr>
      </w:pPr>
      <w:r w:rsidDel="00000000" w:rsidR="00000000" w:rsidRPr="00000000">
        <w:rPr>
          <w:rFonts w:ascii="Tahoma" w:cs="Tahoma" w:eastAsia="Tahoma" w:hAnsi="Tahoma"/>
          <w:rtl w:val="0"/>
        </w:rPr>
        <w:t xml:space="preserve">Aprobación del acta</w:t>
      </w:r>
    </w:p>
    <w:p w:rsidR="00000000" w:rsidDel="00000000" w:rsidP="00000000" w:rsidRDefault="00000000" w:rsidRPr="00000000" w14:paraId="00000015">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6">
      <w:pPr>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DESARROLLO ORDEN DEL DIA</w:t>
      </w:r>
      <w:r w:rsidDel="00000000" w:rsidR="00000000" w:rsidRPr="00000000">
        <w:rPr>
          <w:rtl w:val="0"/>
        </w:rPr>
      </w:r>
    </w:p>
    <w:p w:rsidR="00000000" w:rsidDel="00000000" w:rsidP="00000000" w:rsidRDefault="00000000" w:rsidRPr="00000000" w14:paraId="00000017">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8">
      <w:pPr>
        <w:ind w:left="0" w:hanging="2"/>
        <w:rPr>
          <w:rFonts w:ascii="Tahoma" w:cs="Tahoma" w:eastAsia="Tahoma" w:hAnsi="Tahoma"/>
        </w:rPr>
      </w:pPr>
      <w:r w:rsidDel="00000000" w:rsidR="00000000" w:rsidRPr="00000000">
        <w:rPr>
          <w:rFonts w:ascii="Tahoma" w:cs="Tahoma" w:eastAsia="Tahoma" w:hAnsi="Tahoma"/>
          <w:b w:val="1"/>
          <w:rtl w:val="0"/>
        </w:rPr>
        <w:t xml:space="preserve">1.</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Llamado a lista y verificación de quórum.</w:t>
      </w:r>
      <w:r w:rsidDel="00000000" w:rsidR="00000000" w:rsidRPr="00000000">
        <w:rPr>
          <w:rtl w:val="0"/>
        </w:rPr>
      </w:r>
    </w:p>
    <w:p w:rsidR="00000000" w:rsidDel="00000000" w:rsidP="00000000" w:rsidRDefault="00000000" w:rsidRPr="00000000" w14:paraId="00000019">
      <w:pPr>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1A">
      <w:pPr>
        <w:ind w:left="0" w:hanging="2"/>
        <w:jc w:val="both"/>
        <w:rPr>
          <w:rFonts w:ascii="Tahoma" w:cs="Tahoma" w:eastAsia="Tahoma" w:hAnsi="Tahoma"/>
        </w:rPr>
      </w:pPr>
      <w:r w:rsidDel="00000000" w:rsidR="00000000" w:rsidRPr="00000000">
        <w:rPr>
          <w:rFonts w:ascii="Tahoma" w:cs="Tahoma" w:eastAsia="Tahoma" w:hAnsi="Tahoma"/>
          <w:rtl w:val="0"/>
        </w:rPr>
        <w:t xml:space="preserve">A los _________ del mes de _________ del año, siendo las _________, en el domicilio de la sociedad  _________, en reunión  de Junta de socios</w:t>
      </w:r>
      <w:r w:rsidDel="00000000" w:rsidR="00000000" w:rsidRPr="00000000">
        <w:rPr>
          <w:rFonts w:ascii="Tahoma" w:cs="Tahoma" w:eastAsia="Tahoma" w:hAnsi="Tahoma"/>
          <w:color w:val="ff0000"/>
          <w:rtl w:val="0"/>
        </w:rPr>
        <w:t xml:space="preserve">,  </w:t>
      </w:r>
      <w:r w:rsidDel="00000000" w:rsidR="00000000" w:rsidRPr="00000000">
        <w:rPr>
          <w:rFonts w:ascii="Tahoma" w:cs="Tahoma" w:eastAsia="Tahoma" w:hAnsi="Tahoma"/>
          <w:b w:val="1"/>
          <w:color w:val="ff0000"/>
          <w:rtl w:val="0"/>
        </w:rPr>
        <w:t xml:space="preserve">(</w:t>
      </w:r>
      <w:r w:rsidDel="00000000" w:rsidR="00000000" w:rsidRPr="00000000">
        <w:rPr>
          <w:rFonts w:ascii="Tahoma" w:cs="Tahoma" w:eastAsia="Tahoma" w:hAnsi="Tahoma"/>
          <w:b w:val="1"/>
          <w:i w:val="1"/>
          <w:color w:val="ff0000"/>
          <w:rtl w:val="0"/>
        </w:rPr>
        <w:t xml:space="preserve">ordinario o extraordinaria</w:t>
      </w:r>
      <w:r w:rsidDel="00000000" w:rsidR="00000000" w:rsidRPr="00000000">
        <w:rPr>
          <w:rFonts w:ascii="Tahoma" w:cs="Tahoma" w:eastAsia="Tahoma" w:hAnsi="Tahoma"/>
          <w:b w:val="1"/>
          <w:color w:val="ff0000"/>
          <w:rtl w:val="0"/>
        </w:rPr>
        <w:t xml:space="preserve">)</w:t>
      </w:r>
      <w:r w:rsidDel="00000000" w:rsidR="00000000" w:rsidRPr="00000000">
        <w:rPr>
          <w:rFonts w:ascii="Tahoma" w:cs="Tahoma" w:eastAsia="Tahoma" w:hAnsi="Tahoma"/>
          <w:color w:val="ff0000"/>
          <w:rtl w:val="0"/>
        </w:rPr>
        <w:t xml:space="preserve">, </w:t>
      </w:r>
      <w:r w:rsidDel="00000000" w:rsidR="00000000" w:rsidRPr="00000000">
        <w:rPr>
          <w:rFonts w:ascii="Tahoma" w:cs="Tahoma" w:eastAsia="Tahoma" w:hAnsi="Tahoma"/>
          <w:rtl w:val="0"/>
        </w:rPr>
        <w:t xml:space="preserve">se reúne los siguientes Socios que son:</w:t>
      </w:r>
    </w:p>
    <w:p w:rsidR="00000000" w:rsidDel="00000000" w:rsidP="00000000" w:rsidRDefault="00000000" w:rsidRPr="00000000" w14:paraId="0000001B">
      <w:pPr>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1C">
      <w:pPr>
        <w:ind w:left="0" w:hanging="2"/>
        <w:jc w:val="both"/>
        <w:rPr>
          <w:rFonts w:ascii="Tahoma" w:cs="Tahoma" w:eastAsia="Tahoma" w:hAnsi="Tahoma"/>
        </w:rPr>
      </w:pPr>
      <w:r w:rsidDel="00000000" w:rsidR="00000000" w:rsidRPr="00000000">
        <w:rPr>
          <w:rFonts w:ascii="Tahoma" w:cs="Tahoma" w:eastAsia="Tahoma" w:hAnsi="Tahoma"/>
          <w:rtl w:val="0"/>
        </w:rPr>
        <w:br w:type="textWrapping"/>
        <w:t xml:space="preserve">Socio: </w:t>
        <w:tab/>
        <w:tab/>
        <w:tab/>
        <w:tab/>
        <w:tab/>
        <w:t xml:space="preserve">         N.º de Cuotas:</w:t>
      </w:r>
    </w:p>
    <w:p w:rsidR="00000000" w:rsidDel="00000000" w:rsidP="00000000" w:rsidRDefault="00000000" w:rsidRPr="00000000" w14:paraId="0000001D">
      <w:pPr>
        <w:ind w:left="0" w:hanging="2"/>
        <w:jc w:val="both"/>
        <w:rPr>
          <w:rFonts w:ascii="Tahoma" w:cs="Tahoma" w:eastAsia="Tahoma" w:hAnsi="Tahoma"/>
        </w:rPr>
      </w:pPr>
      <w:r w:rsidDel="00000000" w:rsidR="00000000" w:rsidRPr="00000000">
        <w:rPr>
          <w:rFonts w:ascii="Tahoma" w:cs="Tahoma" w:eastAsia="Tahoma" w:hAnsi="Tahoma"/>
          <w:rtl w:val="0"/>
        </w:rPr>
        <w:t xml:space="preserve">______________ _______________________ ___________</w:t>
        <w:br w:type="textWrapping"/>
        <w:t xml:space="preserve">______________ _______________________ ___________</w:t>
        <w:br w:type="textWrapping"/>
        <w:t xml:space="preserve">______________ _______________________ ___________</w:t>
        <w:br w:type="textWrapping"/>
        <w:t xml:space="preserve">______________ _______________________ ___________</w:t>
        <w:br w:type="textWrapping"/>
        <w:t xml:space="preserve">______________ _______________________ ___________</w:t>
        <w:br w:type="textWrapping"/>
        <w:tab/>
        <w:tab/>
        <w:tab/>
        <w:tab/>
        <w:tab/>
        <w:tab/>
        <w:tab/>
        <w:tab/>
        <w:tab/>
        <w:tab/>
        <w:tab/>
      </w:r>
    </w:p>
    <w:p w:rsidR="00000000" w:rsidDel="00000000" w:rsidP="00000000" w:rsidRDefault="00000000" w:rsidRPr="00000000" w14:paraId="0000001E">
      <w:pPr>
        <w:ind w:left="0" w:hanging="2"/>
        <w:jc w:val="both"/>
        <w:rPr>
          <w:rFonts w:ascii="Tahoma" w:cs="Tahoma" w:eastAsia="Tahoma" w:hAnsi="Tahoma"/>
        </w:rPr>
      </w:pPr>
      <w:r w:rsidDel="00000000" w:rsidR="00000000" w:rsidRPr="00000000">
        <w:rPr>
          <w:rFonts w:ascii="Tahoma" w:cs="Tahoma" w:eastAsia="Tahoma" w:hAnsi="Tahoma"/>
          <w:rtl w:val="0"/>
        </w:rPr>
        <w:t xml:space="preserve"> Total  de cuotas _________</w:t>
      </w:r>
    </w:p>
    <w:p w:rsidR="00000000" w:rsidDel="00000000" w:rsidP="00000000" w:rsidRDefault="00000000" w:rsidRPr="00000000" w14:paraId="0000001F">
      <w:pPr>
        <w:ind w:left="0" w:firstLine="0"/>
        <w:rPr>
          <w:rFonts w:ascii="Tahoma" w:cs="Tahoma" w:eastAsia="Tahoma" w:hAnsi="Tahoma"/>
        </w:rPr>
      </w:pPr>
      <w:r w:rsidDel="00000000" w:rsidR="00000000" w:rsidRPr="00000000">
        <w:rPr>
          <w:rtl w:val="0"/>
        </w:rPr>
      </w:r>
    </w:p>
    <w:p w:rsidR="00000000" w:rsidDel="00000000" w:rsidP="00000000" w:rsidRDefault="00000000" w:rsidRPr="00000000" w14:paraId="00000020">
      <w:pPr>
        <w:ind w:left="0" w:hanging="2"/>
        <w:rPr>
          <w:rFonts w:ascii="Tahoma" w:cs="Tahoma" w:eastAsia="Tahoma" w:hAnsi="Tahoma"/>
        </w:rPr>
      </w:pPr>
      <w:r w:rsidDel="00000000" w:rsidR="00000000" w:rsidRPr="00000000">
        <w:rPr>
          <w:rFonts w:ascii="Tahoma" w:cs="Tahoma" w:eastAsia="Tahoma" w:hAnsi="Tahoma"/>
          <w:b w:val="1"/>
          <w:rtl w:val="0"/>
        </w:rPr>
        <w:t xml:space="preserve">2. Designación presidente y secretario ad-hoc para la reunión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2">
      <w:pPr>
        <w:ind w:left="0" w:hanging="2"/>
        <w:jc w:val="both"/>
        <w:rPr>
          <w:rFonts w:ascii="Tahoma" w:cs="Tahoma" w:eastAsia="Tahoma" w:hAnsi="Tahoma"/>
        </w:rPr>
      </w:pPr>
      <w:bookmarkStart w:colFirst="0" w:colLast="0" w:name="_heading=h.gjdgxs" w:id="0"/>
      <w:bookmarkEnd w:id="0"/>
      <w:r w:rsidDel="00000000" w:rsidR="00000000" w:rsidRPr="00000000">
        <w:rPr>
          <w:rFonts w:ascii="Tahoma" w:cs="Tahoma" w:eastAsia="Tahoma" w:hAnsi="Tahoma"/>
          <w:rtl w:val="0"/>
        </w:rPr>
        <w:t xml:space="preserve">Por unanimidad se decide nombrar como presidente ad-hoc a _______________ y como secretario ad-hoc a ___________________, quienes aceptaron y tomaron posesión de sus cargos.</w:t>
      </w:r>
    </w:p>
    <w:p w:rsidR="00000000" w:rsidDel="00000000" w:rsidP="00000000" w:rsidRDefault="00000000" w:rsidRPr="00000000" w14:paraId="00000023">
      <w:pPr>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24">
      <w:pPr>
        <w:numPr>
          <w:ilvl w:val="0"/>
          <w:numId w:val="2"/>
        </w:numPr>
        <w:ind w:left="0" w:hanging="2"/>
        <w:rPr>
          <w:rFonts w:ascii="Tahoma" w:cs="Tahoma" w:eastAsia="Tahoma" w:hAnsi="Tahoma"/>
        </w:rPr>
      </w:pPr>
      <w:r w:rsidDel="00000000" w:rsidR="00000000" w:rsidRPr="00000000">
        <w:rPr>
          <w:rFonts w:ascii="Tahoma" w:cs="Tahoma" w:eastAsia="Tahoma" w:hAnsi="Tahoma"/>
          <w:b w:val="1"/>
          <w:rtl w:val="0"/>
        </w:rPr>
        <w:t xml:space="preserve"> Reactivación de la sociedad</w:t>
      </w:r>
      <w:r w:rsidDel="00000000" w:rsidR="00000000" w:rsidRPr="00000000">
        <w:rPr>
          <w:rtl w:val="0"/>
        </w:rPr>
      </w:r>
    </w:p>
    <w:p w:rsidR="00000000" w:rsidDel="00000000" w:rsidP="00000000" w:rsidRDefault="00000000" w:rsidRPr="00000000" w14:paraId="00000025">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26">
      <w:pPr>
        <w:ind w:left="0" w:hanging="2"/>
        <w:jc w:val="both"/>
        <w:rPr>
          <w:rFonts w:ascii="Tahoma" w:cs="Tahoma" w:eastAsia="Tahoma" w:hAnsi="Tahoma"/>
        </w:rPr>
      </w:pPr>
      <w:r w:rsidDel="00000000" w:rsidR="00000000" w:rsidRPr="00000000">
        <w:rPr>
          <w:rFonts w:ascii="Tahoma" w:cs="Tahoma" w:eastAsia="Tahoma" w:hAnsi="Tahoma"/>
          <w:rtl w:val="0"/>
        </w:rPr>
        <w:t xml:space="preserve">El Representante Legal de la sociedad </w:t>
      </w:r>
      <w:r w:rsidDel="00000000" w:rsidR="00000000" w:rsidRPr="00000000">
        <w:rPr>
          <w:rFonts w:ascii="Tahoma" w:cs="Tahoma" w:eastAsia="Tahoma" w:hAnsi="Tahoma"/>
          <w:color w:val="ff0000"/>
          <w:rtl w:val="0"/>
        </w:rPr>
        <w:t xml:space="preserve">______ con Nit_______ </w:t>
      </w:r>
      <w:r w:rsidDel="00000000" w:rsidR="00000000" w:rsidRPr="00000000">
        <w:rPr>
          <w:rFonts w:ascii="Tahoma" w:cs="Tahoma" w:eastAsia="Tahoma" w:hAnsi="Tahoma"/>
          <w:rtl w:val="0"/>
        </w:rPr>
        <w:t xml:space="preserve">manifestó que la sociedad se encuentra en estado de liquidación de acuerdo a lo contemplado en el artículo 31 de la Ley 1727 de 2014. Entre tanto, el artículo 29 de la Ley 1429 de 2010 permite la reactivación de sociedades y sucursales en liquidación “La Asamblea General de Accionistas, la Junta de socios, el accionista único o la sociedad extranjera titular de sucursales, en Colombia, podrá, en cualquier momento posterior a la iniciación de la liquidación, acordar la Reactivación de la sociedad siempre que el pasivo externo no supere el 70% de los activos sociales y que no se haya iniciado la distribución de los remanentes a los asociados...” Así las cosas, el representante legal, declara cumplir con todos los POSTULADOS del artículo 29 de la Ley 1429 de 2010 para la reactivación de la sociedad. Una vez verificado el cumplimiento para su reactivación, se somete a votación la reactivación de sociedad</w:t>
      </w:r>
      <w:r w:rsidDel="00000000" w:rsidR="00000000" w:rsidRPr="00000000">
        <w:rPr>
          <w:rFonts w:ascii="Tahoma" w:cs="Tahoma" w:eastAsia="Tahoma" w:hAnsi="Tahoma"/>
          <w:color w:val="ff0000"/>
          <w:rtl w:val="0"/>
        </w:rPr>
        <w:t xml:space="preserve">___________ con Nit________,</w:t>
      </w:r>
      <w:r w:rsidDel="00000000" w:rsidR="00000000" w:rsidRPr="00000000">
        <w:rPr>
          <w:rFonts w:ascii="Tahoma" w:cs="Tahoma" w:eastAsia="Tahoma" w:hAnsi="Tahoma"/>
          <w:rtl w:val="0"/>
        </w:rPr>
        <w:t xml:space="preserve"> siendo aprobada por unanimidad.</w:t>
      </w:r>
    </w:p>
    <w:p w:rsidR="00000000" w:rsidDel="00000000" w:rsidP="00000000" w:rsidRDefault="00000000" w:rsidRPr="00000000" w14:paraId="00000027">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28">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29">
      <w:pPr>
        <w:ind w:left="0" w:hanging="2"/>
        <w:rPr>
          <w:rFonts w:ascii="Tahoma" w:cs="Tahoma" w:eastAsia="Tahoma" w:hAnsi="Tahoma"/>
        </w:rPr>
      </w:pPr>
      <w:r w:rsidDel="00000000" w:rsidR="00000000" w:rsidRPr="00000000">
        <w:rPr>
          <w:rFonts w:ascii="Tahoma" w:cs="Tahoma" w:eastAsia="Tahoma" w:hAnsi="Tahoma"/>
          <w:b w:val="1"/>
          <w:rtl w:val="0"/>
        </w:rPr>
        <w:t xml:space="preserve">4. Proposiciones y varios.</w:t>
      </w:r>
      <w:r w:rsidDel="00000000" w:rsidR="00000000" w:rsidRPr="00000000">
        <w:rPr>
          <w:rtl w:val="0"/>
        </w:rPr>
      </w:r>
    </w:p>
    <w:p w:rsidR="00000000" w:rsidDel="00000000" w:rsidP="00000000" w:rsidRDefault="00000000" w:rsidRPr="00000000" w14:paraId="0000002A">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2B">
      <w:pPr>
        <w:ind w:left="0" w:hanging="2"/>
        <w:rPr>
          <w:rFonts w:ascii="Tahoma" w:cs="Tahoma" w:eastAsia="Tahoma" w:hAnsi="Tahoma"/>
        </w:rPr>
      </w:pPr>
      <w:r w:rsidDel="00000000" w:rsidR="00000000" w:rsidRPr="00000000">
        <w:rPr>
          <w:rFonts w:ascii="Tahoma" w:cs="Tahoma" w:eastAsia="Tahoma" w:hAnsi="Tahoma"/>
          <w:rtl w:val="0"/>
        </w:rPr>
        <w:t xml:space="preserve">No hay proposiciones ni varios</w:t>
      </w:r>
    </w:p>
    <w:p w:rsidR="00000000" w:rsidDel="00000000" w:rsidP="00000000" w:rsidRDefault="00000000" w:rsidRPr="00000000" w14:paraId="0000002C">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2D">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2E">
      <w:pPr>
        <w:ind w:left="0" w:hanging="2"/>
        <w:rPr>
          <w:rFonts w:ascii="Tahoma" w:cs="Tahoma" w:eastAsia="Tahoma" w:hAnsi="Tahoma"/>
        </w:rPr>
      </w:pPr>
      <w:r w:rsidDel="00000000" w:rsidR="00000000" w:rsidRPr="00000000">
        <w:rPr>
          <w:rFonts w:ascii="Tahoma" w:cs="Tahoma" w:eastAsia="Tahoma" w:hAnsi="Tahoma"/>
          <w:b w:val="1"/>
          <w:rtl w:val="0"/>
        </w:rPr>
        <w:t xml:space="preserve">5. Aprobación del acta</w:t>
      </w:r>
      <w:r w:rsidDel="00000000" w:rsidR="00000000" w:rsidRPr="00000000">
        <w:rPr>
          <w:rtl w:val="0"/>
        </w:rPr>
      </w:r>
    </w:p>
    <w:p w:rsidR="00000000" w:rsidDel="00000000" w:rsidP="00000000" w:rsidRDefault="00000000" w:rsidRPr="00000000" w14:paraId="0000002F">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Fonts w:ascii="Tahoma" w:cs="Tahoma" w:eastAsia="Tahoma" w:hAnsi="Tahoma"/>
          <w:color w:val="000000"/>
          <w:rtl w:val="0"/>
        </w:rPr>
        <w:t xml:space="preserve">Se propone un receso de ______ minutos para que el secretario elabore el acta la cual fue leída y aprobada por unanimidad.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Fonts w:ascii="Tahoma" w:cs="Tahoma" w:eastAsia="Tahoma" w:hAnsi="Tahoma"/>
          <w:color w:val="000000"/>
          <w:rtl w:val="0"/>
        </w:rPr>
        <w:t xml:space="preserve">Una vez agotado el orden del día se da por terminada la reunión a las ____ horas del día _____ del mes ___ del año_____.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Fonts w:ascii="Tahoma" w:cs="Tahoma" w:eastAsia="Tahoma" w:hAnsi="Tahoma"/>
          <w:color w:val="000000"/>
          <w:rtl w:val="0"/>
        </w:rPr>
        <w:t xml:space="preserve">En constancia firman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bookmarkStart w:colFirst="0" w:colLast="0" w:name="_heading=h.30j0zll" w:id="1"/>
      <w:bookmarkEnd w:id="1"/>
      <w:r w:rsidDel="00000000" w:rsidR="00000000" w:rsidRPr="00000000">
        <w:rPr>
          <w:rFonts w:ascii="Tahoma" w:cs="Tahoma" w:eastAsia="Tahoma" w:hAnsi="Tahoma"/>
          <w:b w:val="1"/>
          <w:color w:val="000000"/>
          <w:rtl w:val="0"/>
        </w:rPr>
        <w:t xml:space="preserve">Firma:</w:t>
        <w:tab/>
      </w:r>
      <w:r w:rsidDel="00000000" w:rsidR="00000000" w:rsidRPr="00000000">
        <w:rPr>
          <w:rFonts w:ascii="Tahoma" w:cs="Tahoma" w:eastAsia="Tahoma" w:hAnsi="Tahoma"/>
          <w:color w:val="000000"/>
          <w:rtl w:val="0"/>
        </w:rPr>
        <w:tab/>
        <w:tab/>
        <w:tab/>
        <w:tab/>
        <w:tab/>
      </w:r>
      <w:r w:rsidDel="00000000" w:rsidR="00000000" w:rsidRPr="00000000">
        <w:rPr>
          <w:rFonts w:ascii="Tahoma" w:cs="Tahoma" w:eastAsia="Tahoma" w:hAnsi="Tahoma"/>
          <w:b w:val="1"/>
          <w:color w:val="000000"/>
          <w:rtl w:val="0"/>
        </w:rPr>
        <w:t xml:space="preserve">Firma:</w:t>
      </w:r>
      <w:r w:rsidDel="00000000" w:rsidR="00000000" w:rsidRPr="00000000">
        <w:rPr>
          <w:rFonts w:ascii="Tahoma" w:cs="Tahoma" w:eastAsia="Tahoma" w:hAnsi="Tahoma"/>
          <w:color w:val="000000"/>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Presidente ad hoc</w:t>
      </w:r>
      <w:r w:rsidDel="00000000" w:rsidR="00000000" w:rsidRPr="00000000">
        <w:rPr>
          <w:rFonts w:ascii="Tahoma" w:cs="Tahoma" w:eastAsia="Tahoma" w:hAnsi="Tahoma"/>
          <w:color w:val="000000"/>
          <w:rtl w:val="0"/>
        </w:rPr>
        <w:t xml:space="preserve"> </w:t>
        <w:tab/>
        <w:tab/>
        <w:tab/>
        <w:tab/>
        <w:tab/>
      </w:r>
      <w:r w:rsidDel="00000000" w:rsidR="00000000" w:rsidRPr="00000000">
        <w:rPr>
          <w:rFonts w:ascii="Tahoma" w:cs="Tahoma" w:eastAsia="Tahoma" w:hAnsi="Tahoma"/>
          <w:b w:val="1"/>
          <w:color w:val="000000"/>
          <w:rtl w:val="0"/>
        </w:rPr>
        <w:t xml:space="preserve">Secretario ad -hoc</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C.C</w:t>
      </w:r>
      <w:r w:rsidDel="00000000" w:rsidR="00000000" w:rsidRPr="00000000">
        <w:rPr>
          <w:rFonts w:ascii="Tahoma" w:cs="Tahoma" w:eastAsia="Tahoma" w:hAnsi="Tahoma"/>
          <w:color w:val="000000"/>
          <w:rtl w:val="0"/>
        </w:rPr>
        <w:tab/>
        <w:tab/>
        <w:tab/>
        <w:tab/>
        <w:tab/>
        <w:tab/>
        <w:tab/>
      </w:r>
      <w:r w:rsidDel="00000000" w:rsidR="00000000" w:rsidRPr="00000000">
        <w:rPr>
          <w:rFonts w:ascii="Tahoma" w:cs="Tahoma" w:eastAsia="Tahoma" w:hAnsi="Tahoma"/>
          <w:b w:val="1"/>
          <w:color w:val="000000"/>
          <w:rtl w:val="0"/>
        </w:rPr>
        <w:t xml:space="preserve">C.C</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Fonts w:ascii="Tahoma" w:cs="Tahoma" w:eastAsia="Tahoma" w:hAnsi="Tahoma"/>
          <w:color w:val="000000"/>
          <w:rtl w:val="0"/>
        </w:rPr>
        <w:t xml:space="preserve">Certifico que la presente acta es fiel copia tomada del original que reposa en el libro de actas.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Firma: </w:t>
      </w:r>
      <w:r w:rsidDel="00000000" w:rsidR="00000000" w:rsidRPr="00000000">
        <w:rPr>
          <w:rtl w:val="0"/>
        </w:rPr>
      </w:r>
    </w:p>
    <w:p w:rsidR="00000000" w:rsidDel="00000000" w:rsidP="00000000" w:rsidRDefault="00000000" w:rsidRPr="00000000" w14:paraId="00000042">
      <w:pPr>
        <w:ind w:left="0" w:hanging="2"/>
        <w:rPr>
          <w:rFonts w:ascii="Tahoma" w:cs="Tahoma" w:eastAsia="Tahoma" w:hAnsi="Tahoma"/>
        </w:rPr>
      </w:pPr>
      <w:r w:rsidDel="00000000" w:rsidR="00000000" w:rsidRPr="00000000">
        <w:rPr>
          <w:rFonts w:ascii="Tahoma" w:cs="Tahoma" w:eastAsia="Tahoma" w:hAnsi="Tahoma"/>
          <w:b w:val="1"/>
          <w:rtl w:val="0"/>
        </w:rPr>
        <w:t xml:space="preserve">Secretario ad -hoc</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C.C</w:t>
      </w:r>
      <w:r w:rsidDel="00000000" w:rsidR="00000000" w:rsidRPr="00000000">
        <w:rPr>
          <w:rtl w:val="0"/>
        </w:rPr>
      </w:r>
    </w:p>
    <w:p w:rsidR="00000000" w:rsidDel="00000000" w:rsidP="00000000" w:rsidRDefault="00000000" w:rsidRPr="00000000" w14:paraId="00000044">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45">
      <w:pPr>
        <w:ind w:left="0" w:hanging="2"/>
        <w:rPr>
          <w:rFonts w:ascii="Tahoma" w:cs="Tahoma" w:eastAsia="Tahoma" w:hAnsi="Tahoma"/>
          <w:i w:val="1"/>
          <w:color w:val="ff0000"/>
        </w:rPr>
      </w:pPr>
      <w:bookmarkStart w:colFirst="0" w:colLast="0" w:name="_heading=h.1fob9te" w:id="2"/>
      <w:bookmarkEnd w:id="2"/>
      <w:r w:rsidDel="00000000" w:rsidR="00000000" w:rsidRPr="00000000">
        <w:rPr>
          <w:rFonts w:ascii="Tahoma" w:cs="Tahoma" w:eastAsia="Tahoma" w:hAnsi="Tahoma"/>
          <w:i w:val="1"/>
          <w:color w:val="ff0000"/>
          <w:rtl w:val="0"/>
        </w:rPr>
        <w:t xml:space="preserve">Las notas resaltadas en color rojo deberán eliminarse antes de imprimir.</w:t>
      </w:r>
    </w:p>
    <w:p w:rsidR="00000000" w:rsidDel="00000000" w:rsidP="00000000" w:rsidRDefault="00000000" w:rsidRPr="00000000" w14:paraId="00000046">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47">
      <w:pPr>
        <w:ind w:left="0" w:hanging="2"/>
        <w:rPr>
          <w:rFonts w:ascii="Tahoma" w:cs="Tahoma" w:eastAsia="Tahoma" w:hAnsi="Tahoma"/>
        </w:rPr>
      </w:pPr>
      <w:r w:rsidDel="00000000" w:rsidR="00000000" w:rsidRPr="00000000">
        <w:rPr>
          <w:rtl w:val="0"/>
        </w:rPr>
      </w:r>
    </w:p>
    <w:sectPr>
      <w:pgSz w:h="15819" w:w="12247" w:orient="portrait"/>
      <w:pgMar w:bottom="1440" w:top="1440" w:left="1797" w:right="179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1."/>
      <w:lvlJc w:val="left"/>
      <w:pPr>
        <w:ind w:left="0" w:firstLine="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240" w:lineRule="auto"/>
    </w:pPr>
    <w:rPr>
      <w:b w:val="1"/>
      <w:sz w:val="28"/>
      <w:szCs w:val="28"/>
    </w:rPr>
  </w:style>
  <w:style w:type="paragraph" w:styleId="Heading5">
    <w:name w:val="heading 5"/>
    <w:basedOn w:val="Normal"/>
    <w:next w:val="Normal"/>
    <w:pPr>
      <w:keepNext w:val="1"/>
      <w:keepLines w:val="1"/>
      <w:spacing w:after="60" w:before="240" w:line="240" w:lineRule="auto"/>
    </w:pPr>
    <w:rPr>
      <w:b w:val="1"/>
      <w:i w:val="1"/>
      <w:sz w:val="26"/>
      <w:szCs w:val="26"/>
    </w:rPr>
  </w:style>
  <w:style w:type="paragraph" w:styleId="Heading6">
    <w:name w:val="heading 6"/>
    <w:basedOn w:val="Normal"/>
    <w:next w:val="Normal"/>
    <w:pPr>
      <w:keepNext w:val="1"/>
      <w:keepLines w:val="1"/>
      <w:spacing w:after="60" w:before="240" w:lin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kern w:val="2"/>
      <w:position w:val="-1"/>
      <w:lang w:eastAsia="zh-CN" w:val="en-US"/>
    </w:rPr>
  </w:style>
  <w:style w:type="paragraph" w:styleId="Ttulo1">
    <w:name w:val="heading 1"/>
    <w:basedOn w:val="Normal"/>
    <w:next w:val="Normal"/>
    <w:uiPriority w:val="9"/>
    <w:qFormat w:val="1"/>
    <w:pPr>
      <w:keepNext w:val="1"/>
      <w:keepLines w:val="1"/>
      <w:spacing w:after="60" w:before="240" w:line="240" w:lineRule="auto"/>
    </w:pPr>
    <w:rPr>
      <w:rFonts w:ascii="Arial" w:hAnsi="Arial"/>
      <w:b w:val="1"/>
      <w:kern w:val="44"/>
      <w:sz w:val="32"/>
    </w:rPr>
  </w:style>
  <w:style w:type="paragraph" w:styleId="Ttulo2">
    <w:name w:val="heading 2"/>
    <w:basedOn w:val="Normal"/>
    <w:next w:val="Normal"/>
    <w:uiPriority w:val="9"/>
    <w:semiHidden w:val="1"/>
    <w:unhideWhenUsed w:val="1"/>
    <w:qFormat w:val="1"/>
    <w:pPr>
      <w:keepNext w:val="1"/>
      <w:keepLines w:val="1"/>
      <w:spacing w:after="60" w:before="240" w:line="240" w:lineRule="auto"/>
      <w:outlineLvl w:val="1"/>
    </w:pPr>
    <w:rPr>
      <w:rFonts w:ascii="Arial" w:hAnsi="Arial"/>
      <w:b w:val="1"/>
      <w:i w:val="1"/>
      <w:sz w:val="28"/>
    </w:rPr>
  </w:style>
  <w:style w:type="paragraph" w:styleId="Ttulo3">
    <w:name w:val="heading 3"/>
    <w:basedOn w:val="Normal"/>
    <w:next w:val="Normal"/>
    <w:uiPriority w:val="9"/>
    <w:semiHidden w:val="1"/>
    <w:unhideWhenUsed w:val="1"/>
    <w:qFormat w:val="1"/>
    <w:pPr>
      <w:keepNext w:val="1"/>
      <w:keepLines w:val="1"/>
      <w:spacing w:after="60" w:before="240" w:line="240" w:lineRule="auto"/>
      <w:outlineLvl w:val="2"/>
    </w:pPr>
    <w:rPr>
      <w:rFonts w:ascii="Arial" w:hAnsi="Arial"/>
      <w:b w:val="1"/>
      <w:sz w:val="26"/>
    </w:rPr>
  </w:style>
  <w:style w:type="paragraph" w:styleId="Ttulo4">
    <w:name w:val="heading 4"/>
    <w:basedOn w:val="Normal"/>
    <w:next w:val="Normal"/>
    <w:uiPriority w:val="9"/>
    <w:semiHidden w:val="1"/>
    <w:unhideWhenUsed w:val="1"/>
    <w:qFormat w:val="1"/>
    <w:pPr>
      <w:keepNext w:val="1"/>
      <w:keepLines w:val="1"/>
      <w:spacing w:after="60" w:before="240" w:line="240" w:lineRule="auto"/>
      <w:outlineLvl w:val="3"/>
    </w:pPr>
    <w:rPr>
      <w:b w:val="1"/>
      <w:sz w:val="28"/>
    </w:rPr>
  </w:style>
  <w:style w:type="paragraph" w:styleId="Ttulo5">
    <w:name w:val="heading 5"/>
    <w:basedOn w:val="Normal"/>
    <w:next w:val="Normal"/>
    <w:uiPriority w:val="9"/>
    <w:semiHidden w:val="1"/>
    <w:unhideWhenUsed w:val="1"/>
    <w:qFormat w:val="1"/>
    <w:pPr>
      <w:keepNext w:val="1"/>
      <w:keepLines w:val="1"/>
      <w:spacing w:after="60" w:before="240" w:line="240" w:lineRule="auto"/>
      <w:outlineLvl w:val="4"/>
    </w:pPr>
    <w:rPr>
      <w:b w:val="1"/>
      <w:i w:val="1"/>
      <w:sz w:val="26"/>
    </w:rPr>
  </w:style>
  <w:style w:type="paragraph" w:styleId="Ttulo6">
    <w:name w:val="heading 6"/>
    <w:basedOn w:val="Normal"/>
    <w:next w:val="Normal"/>
    <w:uiPriority w:val="9"/>
    <w:semiHidden w:val="1"/>
    <w:unhideWhenUsed w:val="1"/>
    <w:qFormat w:val="1"/>
    <w:pPr>
      <w:keepNext w:val="1"/>
      <w:keepLines w:val="1"/>
      <w:spacing w:after="60" w:before="240" w:line="240" w:lineRule="auto"/>
      <w:outlineLvl w:val="5"/>
    </w:pPr>
    <w:rPr>
      <w:b w:val="1"/>
      <w:sz w:val="22"/>
    </w:rPr>
  </w:style>
  <w:style w:type="paragraph" w:styleId="Ttulo7">
    <w:name w:val="heading 7"/>
    <w:basedOn w:val="Normal"/>
    <w:next w:val="Normal"/>
    <w:pPr>
      <w:keepNext w:val="1"/>
      <w:keepLines w:val="1"/>
      <w:spacing w:after="60" w:before="240" w:line="240" w:lineRule="auto"/>
      <w:outlineLvl w:val="6"/>
    </w:pPr>
  </w:style>
  <w:style w:type="paragraph" w:styleId="Ttulo8">
    <w:name w:val="heading 8"/>
    <w:basedOn w:val="Normal"/>
    <w:next w:val="Normal"/>
    <w:pPr>
      <w:keepNext w:val="1"/>
      <w:keepLines w:val="1"/>
      <w:spacing w:after="60" w:before="240" w:line="240" w:lineRule="auto"/>
      <w:outlineLvl w:val="7"/>
    </w:pPr>
    <w:rPr>
      <w:i w:val="1"/>
    </w:rPr>
  </w:style>
  <w:style w:type="paragraph" w:styleId="Ttulo9">
    <w:name w:val="heading 9"/>
    <w:basedOn w:val="Normal"/>
    <w:next w:val="Normal"/>
    <w:pPr>
      <w:keepNext w:val="1"/>
      <w:keepLines w:val="1"/>
      <w:spacing w:after="60" w:before="240" w:line="240" w:lineRule="auto"/>
      <w:outlineLvl w:val="8"/>
    </w:pPr>
    <w:rPr>
      <w:rFonts w:ascii="Arial" w:hAnsi="Arial"/>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style>
  <w:style w:type="paragraph" w:styleId="Encabezado">
    <w:name w:val="header"/>
    <w:basedOn w:val="Normal"/>
    <w:pPr>
      <w:tabs>
        <w:tab w:val="center" w:pos="4153"/>
        <w:tab w:val="right" w:pos="8306"/>
      </w:tabs>
    </w:pPr>
    <w:rPr>
      <w:sz w:val="18"/>
      <w:szCs w:val="18"/>
    </w:rPr>
  </w:style>
  <w:style w:type="paragraph" w:styleId="Piedepgina">
    <w:name w:val="footer"/>
    <w:basedOn w:val="Normal"/>
    <w:pPr>
      <w:tabs>
        <w:tab w:val="center" w:pos="4153"/>
        <w:tab w:val="right" w:pos="8306"/>
      </w:tabs>
    </w:pPr>
    <w:rPr>
      <w:sz w:val="18"/>
      <w:szCs w:val="18"/>
    </w:rPr>
  </w:style>
  <w:style w:type="paragraph" w:styleId="Textoindependiente">
    <w:name w:val="Body Text"/>
    <w:basedOn w:val="Normal"/>
    <w:pPr>
      <w:jc w:val="both"/>
    </w:pPr>
    <w:rPr>
      <w:lang w:val="es-MX"/>
    </w:rPr>
  </w:style>
  <w:style w:type="table" w:styleId="Tablaconcuadrcula">
    <w:name w:val="Table Grid"/>
    <w:basedOn w:val="Tablanormal"/>
    <w:qFormat w:val="1"/>
    <w:pPr>
      <w:suppressAutoHyphens w:val="1"/>
      <w:spacing w:line="1" w:lineRule="atLeast"/>
      <w:ind w:left="-1" w:leftChars="-1" w:hanging="1" w:hangingChars="1"/>
      <w:jc w:val="both"/>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4/E0Hyc8TRZuov5CpuqQV7MaqQ==">AMUW2mXxO5/tidfWw1ffqJGsk2ztMYx7+X/LXO6/x++lhAkP6ZdzdedWuCBzc997UeVUKwGByc2sKJ2H4eRwCSvVMThskq63/SI+8KyFtdiLEGwWRbM4WCnK26Xp5SQqUmOrZXMYtCS17IqLfkhe8zk/QIR3R1Mh6A==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2018-04-25T20:34:00Z</dcterms:created>
  <dc:creator>TempDigi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